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85A" w:rsidRPr="00494668" w:rsidRDefault="00933695" w:rsidP="0056585A">
      <w:pPr>
        <w:keepNext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План до теми 8</w:t>
      </w:r>
      <w:r w:rsidR="0056585A" w:rsidRPr="0049466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proofErr w:type="spellStart"/>
      <w:r w:rsidR="0056585A" w:rsidRPr="00494668">
        <w:rPr>
          <w:rFonts w:ascii="Times New Roman" w:hAnsi="Times New Roman" w:cs="Times New Roman"/>
          <w:b/>
          <w:bCs/>
          <w:sz w:val="28"/>
          <w:szCs w:val="28"/>
        </w:rPr>
        <w:t>Гендерні</w:t>
      </w:r>
      <w:proofErr w:type="spellEnd"/>
      <w:r w:rsidR="0056585A" w:rsidRPr="0049466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="0056585A" w:rsidRPr="00494668">
        <w:rPr>
          <w:rFonts w:ascii="Times New Roman" w:hAnsi="Times New Roman" w:cs="Times New Roman"/>
          <w:b/>
          <w:bCs/>
          <w:sz w:val="28"/>
          <w:szCs w:val="28"/>
        </w:rPr>
        <w:t>аспекти</w:t>
      </w:r>
      <w:proofErr w:type="spellEnd"/>
      <w:r w:rsidR="0056585A" w:rsidRPr="0049466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="0056585A" w:rsidRPr="00494668">
        <w:rPr>
          <w:rFonts w:ascii="Times New Roman" w:hAnsi="Times New Roman" w:cs="Times New Roman"/>
          <w:b/>
          <w:bCs/>
          <w:sz w:val="28"/>
          <w:szCs w:val="28"/>
        </w:rPr>
        <w:t>кадрової</w:t>
      </w:r>
      <w:proofErr w:type="spellEnd"/>
      <w:r w:rsidR="0056585A" w:rsidRPr="0049466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="0056585A" w:rsidRPr="00494668">
        <w:rPr>
          <w:rFonts w:ascii="Times New Roman" w:hAnsi="Times New Roman" w:cs="Times New Roman"/>
          <w:b/>
          <w:bCs/>
          <w:sz w:val="28"/>
          <w:szCs w:val="28"/>
        </w:rPr>
        <w:t>політики</w:t>
      </w:r>
      <w:proofErr w:type="spellEnd"/>
    </w:p>
    <w:p w:rsidR="0056585A" w:rsidRDefault="0056585A" w:rsidP="0056585A">
      <w:pPr>
        <w:pStyle w:val="a4"/>
        <w:spacing w:line="360" w:lineRule="auto"/>
        <w:ind w:left="0" w:firstLine="709"/>
        <w:jc w:val="center"/>
        <w:rPr>
          <w:b/>
        </w:rPr>
      </w:pPr>
    </w:p>
    <w:p w:rsidR="0056585A" w:rsidRPr="00494668" w:rsidRDefault="0056585A" w:rsidP="0056585A">
      <w:pPr>
        <w:pStyle w:val="a4"/>
        <w:spacing w:line="360" w:lineRule="auto"/>
        <w:ind w:left="0" w:firstLine="709"/>
        <w:jc w:val="center"/>
        <w:rPr>
          <w:b/>
        </w:rPr>
      </w:pPr>
      <w:r w:rsidRPr="00494668">
        <w:rPr>
          <w:b/>
        </w:rPr>
        <w:t>Питання для самоперевірки</w:t>
      </w:r>
    </w:p>
    <w:p w:rsidR="0056585A" w:rsidRPr="00494668" w:rsidRDefault="0056585A" w:rsidP="0056585A">
      <w:pPr>
        <w:pStyle w:val="a3"/>
        <w:numPr>
          <w:ilvl w:val="0"/>
          <w:numId w:val="1"/>
        </w:numPr>
        <w:spacing w:after="0" w:line="360" w:lineRule="auto"/>
        <w:ind w:left="0" w:firstLine="709"/>
        <w:contextualSpacing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94668">
        <w:rPr>
          <w:rFonts w:ascii="Times New Roman" w:eastAsia="Times New Roman" w:hAnsi="Times New Roman" w:cs="Times New Roman"/>
          <w:sz w:val="28"/>
          <w:szCs w:val="28"/>
          <w:lang w:val="uk-UA"/>
        </w:rPr>
        <w:t>Гендерна політика в системі державного управління.</w:t>
      </w:r>
    </w:p>
    <w:p w:rsidR="0056585A" w:rsidRPr="00494668" w:rsidRDefault="0056585A" w:rsidP="0056585A">
      <w:pPr>
        <w:pStyle w:val="a3"/>
        <w:numPr>
          <w:ilvl w:val="0"/>
          <w:numId w:val="1"/>
        </w:numPr>
        <w:spacing w:after="0" w:line="360" w:lineRule="auto"/>
        <w:ind w:left="0" w:firstLine="709"/>
        <w:contextualSpacing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94668">
        <w:rPr>
          <w:rFonts w:ascii="Times New Roman" w:eastAsia="Times New Roman" w:hAnsi="Times New Roman" w:cs="Times New Roman"/>
          <w:sz w:val="28"/>
          <w:szCs w:val="28"/>
          <w:lang w:val="uk-UA"/>
        </w:rPr>
        <w:t>Проблема гендерної рівності.</w:t>
      </w:r>
    </w:p>
    <w:p w:rsidR="0056585A" w:rsidRPr="00494668" w:rsidRDefault="0056585A" w:rsidP="0056585A">
      <w:pPr>
        <w:pStyle w:val="a3"/>
        <w:numPr>
          <w:ilvl w:val="0"/>
          <w:numId w:val="1"/>
        </w:numPr>
        <w:spacing w:after="0" w:line="360" w:lineRule="auto"/>
        <w:ind w:left="0" w:firstLine="709"/>
        <w:contextualSpacing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94668">
        <w:rPr>
          <w:rFonts w:ascii="Times New Roman" w:eastAsia="Times New Roman" w:hAnsi="Times New Roman" w:cs="Times New Roman"/>
          <w:sz w:val="28"/>
          <w:szCs w:val="28"/>
          <w:lang w:val="uk-UA"/>
        </w:rPr>
        <w:t>Гендерна політика в українському суспільстві:формування та реалізація.</w:t>
      </w:r>
    </w:p>
    <w:p w:rsidR="0056585A" w:rsidRPr="00494668" w:rsidRDefault="0056585A" w:rsidP="0056585A">
      <w:pPr>
        <w:pStyle w:val="a3"/>
        <w:numPr>
          <w:ilvl w:val="0"/>
          <w:numId w:val="1"/>
        </w:numPr>
        <w:spacing w:after="0" w:line="360" w:lineRule="auto"/>
        <w:ind w:left="0" w:firstLine="709"/>
        <w:contextualSpacing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494668">
        <w:rPr>
          <w:rFonts w:ascii="Times New Roman" w:eastAsia="Times New Roman" w:hAnsi="Times New Roman" w:cs="Times New Roman"/>
          <w:sz w:val="28"/>
          <w:szCs w:val="28"/>
          <w:lang w:val="uk-UA"/>
        </w:rPr>
        <w:t>Гендер</w:t>
      </w:r>
      <w:proofErr w:type="spellEnd"/>
      <w:r w:rsidRPr="0049466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 гендерна рівність: основні поняття.</w:t>
      </w:r>
    </w:p>
    <w:p w:rsidR="0056585A" w:rsidRPr="00494668" w:rsidRDefault="0056585A" w:rsidP="0056585A">
      <w:pPr>
        <w:pStyle w:val="a3"/>
        <w:numPr>
          <w:ilvl w:val="0"/>
          <w:numId w:val="1"/>
        </w:numPr>
        <w:spacing w:after="0" w:line="360" w:lineRule="auto"/>
        <w:ind w:left="0" w:firstLine="709"/>
        <w:contextualSpacing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94668">
        <w:rPr>
          <w:rFonts w:ascii="Times New Roman" w:eastAsia="Times New Roman" w:hAnsi="Times New Roman" w:cs="Times New Roman"/>
          <w:sz w:val="28"/>
          <w:szCs w:val="28"/>
          <w:lang w:val="uk-UA"/>
        </w:rPr>
        <w:t>Комплексний гендерний підхід: основні етапи, економічний аспект.</w:t>
      </w:r>
    </w:p>
    <w:p w:rsidR="0056585A" w:rsidRPr="00494668" w:rsidRDefault="0056585A" w:rsidP="005658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</w:pPr>
    </w:p>
    <w:p w:rsidR="0056585A" w:rsidRPr="00494668" w:rsidRDefault="0056585A" w:rsidP="0056585A">
      <w:pPr>
        <w:pStyle w:val="a4"/>
        <w:spacing w:line="360" w:lineRule="auto"/>
        <w:ind w:left="0" w:firstLine="709"/>
        <w:jc w:val="center"/>
        <w:rPr>
          <w:b/>
        </w:rPr>
      </w:pPr>
      <w:r w:rsidRPr="00494668">
        <w:rPr>
          <w:b/>
        </w:rPr>
        <w:t>Теми доповідей, презентацій, рефератів</w:t>
      </w:r>
    </w:p>
    <w:p w:rsidR="0056585A" w:rsidRPr="00494668" w:rsidRDefault="0056585A" w:rsidP="0056585A">
      <w:pPr>
        <w:pStyle w:val="a3"/>
        <w:tabs>
          <w:tab w:val="left" w:pos="921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94668">
        <w:rPr>
          <w:rFonts w:ascii="Times New Roman" w:hAnsi="Times New Roman" w:cs="Times New Roman"/>
          <w:bCs/>
          <w:sz w:val="28"/>
          <w:szCs w:val="28"/>
          <w:lang w:val="uk-UA"/>
        </w:rPr>
        <w:t>1.Гендерна політика у стратегії управління персоналом.</w:t>
      </w:r>
    </w:p>
    <w:p w:rsidR="0056585A" w:rsidRPr="00494668" w:rsidRDefault="0056585A" w:rsidP="0056585A">
      <w:pPr>
        <w:pStyle w:val="a3"/>
        <w:tabs>
          <w:tab w:val="left" w:pos="921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94668">
        <w:rPr>
          <w:rFonts w:ascii="Times New Roman" w:hAnsi="Times New Roman" w:cs="Times New Roman"/>
          <w:bCs/>
          <w:sz w:val="28"/>
          <w:szCs w:val="28"/>
          <w:lang w:val="uk-UA"/>
        </w:rPr>
        <w:t>2.Впровадження комплексного гендерного підходу.</w:t>
      </w:r>
    </w:p>
    <w:p w:rsidR="0056585A" w:rsidRPr="00494668" w:rsidRDefault="0056585A" w:rsidP="0056585A">
      <w:pPr>
        <w:pStyle w:val="a3"/>
        <w:tabs>
          <w:tab w:val="left" w:pos="921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94668">
        <w:rPr>
          <w:rFonts w:ascii="Times New Roman" w:hAnsi="Times New Roman" w:cs="Times New Roman"/>
          <w:bCs/>
          <w:sz w:val="28"/>
          <w:szCs w:val="28"/>
          <w:lang w:val="uk-UA"/>
        </w:rPr>
        <w:t>3.Забезпечення гендерної рівності в системі МВС та інших структурах.</w:t>
      </w:r>
    </w:p>
    <w:p w:rsidR="0056585A" w:rsidRPr="00494668" w:rsidRDefault="0056585A" w:rsidP="0056585A">
      <w:pPr>
        <w:pStyle w:val="a3"/>
        <w:tabs>
          <w:tab w:val="left" w:pos="921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94668">
        <w:rPr>
          <w:rFonts w:ascii="Times New Roman" w:hAnsi="Times New Roman" w:cs="Times New Roman"/>
          <w:bCs/>
          <w:sz w:val="28"/>
          <w:szCs w:val="28"/>
          <w:lang w:val="uk-UA"/>
        </w:rPr>
        <w:t>4.Гендерна рівність і розвиток: погляд у контексті Європейської стратегії України.</w:t>
      </w:r>
    </w:p>
    <w:p w:rsidR="0056585A" w:rsidRPr="00494668" w:rsidRDefault="0056585A" w:rsidP="0056585A">
      <w:pPr>
        <w:pStyle w:val="a3"/>
        <w:tabs>
          <w:tab w:val="left" w:pos="921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94668">
        <w:rPr>
          <w:rFonts w:ascii="Times New Roman" w:hAnsi="Times New Roman" w:cs="Times New Roman"/>
          <w:bCs/>
          <w:sz w:val="28"/>
          <w:szCs w:val="28"/>
          <w:lang w:val="uk-UA"/>
        </w:rPr>
        <w:t>5.Гендерний вимір зайнятості та безробіття.</w:t>
      </w:r>
    </w:p>
    <w:p w:rsidR="007E24A3" w:rsidRPr="0056585A" w:rsidRDefault="007E24A3">
      <w:pPr>
        <w:rPr>
          <w:lang w:val="uk-UA"/>
        </w:rPr>
      </w:pPr>
    </w:p>
    <w:sectPr w:rsidR="007E24A3" w:rsidRPr="00565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827E9"/>
    <w:multiLevelType w:val="hybridMultilevel"/>
    <w:tmpl w:val="B47099CA"/>
    <w:lvl w:ilvl="0" w:tplc="FBF0D9D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56585A"/>
    <w:rsid w:val="0056585A"/>
    <w:rsid w:val="007E24A3"/>
    <w:rsid w:val="00933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6585A"/>
    <w:pPr>
      <w:ind w:left="720"/>
      <w:contextualSpacing/>
    </w:pPr>
    <w:rPr>
      <w:rFonts w:eastAsiaTheme="minorHAnsi"/>
      <w:lang w:eastAsia="en-US"/>
    </w:rPr>
  </w:style>
  <w:style w:type="paragraph" w:styleId="a4">
    <w:name w:val="Body Text"/>
    <w:basedOn w:val="a"/>
    <w:link w:val="a5"/>
    <w:uiPriority w:val="1"/>
    <w:unhideWhenUsed/>
    <w:qFormat/>
    <w:rsid w:val="0056585A"/>
    <w:pPr>
      <w:widowControl w:val="0"/>
      <w:autoSpaceDE w:val="0"/>
      <w:autoSpaceDN w:val="0"/>
      <w:spacing w:after="0" w:line="240" w:lineRule="auto"/>
      <w:ind w:left="122"/>
      <w:jc w:val="both"/>
    </w:pPr>
    <w:rPr>
      <w:rFonts w:ascii="Times New Roman" w:eastAsia="Times New Roman" w:hAnsi="Times New Roman" w:cs="Times New Roman"/>
      <w:sz w:val="28"/>
      <w:szCs w:val="28"/>
      <w:lang w:val="uk-UA" w:eastAsia="en-US"/>
    </w:rPr>
  </w:style>
  <w:style w:type="character" w:customStyle="1" w:styleId="a5">
    <w:name w:val="Основной текст Знак"/>
    <w:basedOn w:val="a0"/>
    <w:link w:val="a4"/>
    <w:uiPriority w:val="1"/>
    <w:rsid w:val="0056585A"/>
    <w:rPr>
      <w:rFonts w:ascii="Times New Roman" w:eastAsia="Times New Roman" w:hAnsi="Times New Roman" w:cs="Times New Roman"/>
      <w:sz w:val="28"/>
      <w:szCs w:val="28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578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2021-10-12T19:35:00Z</dcterms:created>
  <dcterms:modified xsi:type="dcterms:W3CDTF">2021-10-12T19:37:00Z</dcterms:modified>
</cp:coreProperties>
</file>